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F" w:rsidRPr="000D1500" w:rsidRDefault="00BE32A3" w:rsidP="000D1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1500">
        <w:rPr>
          <w:rFonts w:ascii="Times New Roman" w:hAnsi="Times New Roman" w:cs="Times New Roman"/>
          <w:b/>
          <w:color w:val="000000"/>
          <w:sz w:val="24"/>
          <w:szCs w:val="24"/>
        </w:rPr>
        <w:t>Г.2.4. Эксплуатация объектов возобновляемых источников энергии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1. Какой порядок допуска к самостоятельной работе вновь принятых работников или имевших перерыв в работе более 6 месяцев?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2. С каким персоналом в организации должен проводиться производственный инструктаж?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3. На какой персонал распространяются требования специальной подготовки?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4. В какой срок после дня получения запроса уполномоченного органа в сфере электроэнергетики собственник, иной законный владелец объекта электроэнергетики и (или)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5. Кто несет ответственность за работу с персоналом?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6. Когда должна осуществляться подготовка персонала для обслуживания новых и реконструируемых объектов электроэнергетики?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7. В какой срок Ростехнадзор или его территориальный орган, принявшие решение о расследовании причин аварии, уведомляют об этом уполномоченный орган в сфере электроэнергетики?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8. Какие формы работы с ремонтным персоналом должны использоваться?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9. В течение какого времени со дня утверждения комиссией акта расследования материалы расследования причин аварии подлежат хранению Ростехнадзором?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10. В какой срок Ростехнадзор должен завершить расследование причин аварии?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11. Какие организации электроэнергетики должны разработать порядок проведения работы с персоналом?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12. Какой состав постоянно действующей комиссии по проверке знаний организации?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13. Какое минимальное количество членов комиссии организации по проверке знаний должно присутствовать при проведении процедуры проверки знаний работников организаций электроэнергетики?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14. В какой срок лицо, получившее неудовлетворительную оценку по результатам проверки знаний, должно пройти повторную проверку?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15. В каких случаях проводится первичная проверка знаний работников организаций электроэнергетики? Выберите 2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16. Какой персонал должен проходить дублирование?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17. Какие мероприятия выполняются, если в процессе подготовки рабочего места по наряду-допуску возникают сомнения в достаточности и правильности мер по подготовке рабочего места и возможности безопасного выполнения работ?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18. Как оформляется акт расследования причин аварии при несогласии отдельных членов комиссии?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19. На кого распространяются Правила по охране труда при эксплуатации электроустановок?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20. Какие требования предъявляются к командированному персоналу?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21. Кто имеет право включать электроустановки после полного окончания работ?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22. Кого уведомляет собственник, иной законный владелец объекта электроэнергетики и (или) энергопринимающей установки, либо эксплуатирующая их организация о возникновении аварии?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23. Когда работники должны проходить обучение по оказанию первой помощи пострадавшему на производстве?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24. Кто из уполномоченных представителей не может быть включен при необходимости в состав комиссии по расследованию причин аварии в электроэнергетике?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25. Какое напряжение переносных светильников допускается при работе внутри трансформатора?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26. Какие из перечисленных работ не относятся к специальным, право проведения которых должно быть зафиксировано записью в удостоверении?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27. С какой периодичностью собственник, иной законный владелец объекта электроэнергетики и (или) энергопринимающей установки либо эксплуатирующая их организация представляют сводный отчет об авариях в электроэнергетике в орган федерального государственного энергетического надзора, уполномоченный орган в сфере электроэнергетики, а также субъекту оперативно-диспетчерского управления в электроэнергетике?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28. Каким образом должен выполняться капитальный ремонт электрооборудования напряжением выше 1000 В? Выберите 2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29. Какое напряжение должны иметь переносные электрические светильники, используемые в помещениях с повышенной опасностью и особо опасных?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30. Под наблюдением каких работников должен осуществляться проезд автомобилей, подъемных сооружений и механизмов по территории открытого распределительного устройства и в охранной зоне воздушной линии выше 1000 В?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31. Что должен пройти командированный персонал по прибытии на место своей командировки для выполнения работ в действующих электроустановках?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32. Какие действия персонала не относятся к организационным мероприятиям?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33. В каком случае допускается включать в состав бригады, выполняющей работы по наряду-допуску, работников, имеющих II группу по электробезопасности?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34. Кто является ответственным за безопасное ведение работ в электроустановках?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35. Каким образом оформляется наряд-допуск на работы в электроустановках?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36. На какой срок и сколько раз может быть продлен наряд-допуск на работы в электроустановках?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37. Кому разрешается работать единолично в электроустановках напряжением до 1000 В, расположенных в помещениях, кроме особо опасных?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38. Какие из перечисленных работ в электроустановках напряжением до и выше 1000 В необходимо проводить только по наряду-допуску?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39. Какие мероприятия обязательно осуществляются перед допуском к проведению неотложных работ?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40. В какой срок с момента отключения (повреждения) или разрушения оборудования или устройств, явившиеся причиной или следствием пожара на объекте, собственник или иной законный владелец объекта электроэнергетики и (или) энергопринимающей установки либо эксплуатирующая их организация принимает решение о создании комиссии по расследованию причин аварии и ее составе?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41.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42.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 объектов электроэнергетики и (или) энергопринимающих установок?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43. Что понимается под аварией на объекте электроэнергетики и (или) энергопринимающей установке?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44. Расследования каких аварий осуществляют собственник, иной законный владелец объекта электроэнергетики и (или) энергопринимающей установки либо эксплуатирующая их организация?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45. Какие общесистемные технические параметры не определяются для ветроэнергетических установок и фотоэлектрических солнечных модулей?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46. С какой скоростью обеспечивается возможность разгрузки ветроэнергетических установок, фотоэлектрических солнечные модулей или их групп, работающих в составе энергосистемы через один преобразователь постоянного тока или одно устройство напряжением 10 кВ и выше, по активной мощности в пределах регулировочного диапазона?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47. В каком случае комплексное опробование генерирующего оборудования ветровой (ветроэлектрической) электростанции и солнечной электростанции считается успешно пройденным?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48. Как определяется регулировочный диапазон по реактивной мощности для ветровой (ветроэлектрической) электростанции?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49. Какое время должно происходить снижение активной мощности генерирующего оборудования ветровой (ветроэлектрической) электростанции и солнечной электростанции при увеличении частоты за верхнюю границу "мертвой полосы" первичного регулирования?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50. Каким документом должны быть оформлены работы в действующих электроустановках?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51. С какой периодичностью должен проводиться плановый производственный инструктаж для диспетчерского, оперативного и оперативно-ремонтного персонала?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52. С какой периодичностью должен проводиться плановый производственный инструктаж для ремонтного персонала?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 xml:space="preserve">53. С какой периодичностью должно проводиться дополнительное профессиональное образование работников, относящихся к категориям административно-технического, </w:t>
      </w:r>
      <w:r w:rsidRPr="000D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диспетчерского, оперативного, оперативно-ремонтного и ремонтного персонала?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54. Какое определение соответствует термину "дублирование"? Выберите правильный вариант работы.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55. С какими категориями персонала проводится подготовка по новой должности?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56. В какие сроки проводится проверка знаний работников, относящихся к категории диспетчерского, оперативного, оперативно-ремонтного и ремонтного персонала, при подготовке по новой должности?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57. Какие формы работы с административно-техническим персоналом не проводятся?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58. Для каких категорий работников проводится стажировка?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59. В каком случае внеочередная проверка знаний не проводится?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60. Каким образом устанавливается продолжительность дублирования конкретного работника?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61. Кому дано право утверждать технологические характеристики объектов электросетевого хозяйства, входящих в единую национальную (общероссийскую) электрическую сеть, порядок ведения реестра указанных объектов?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62. С кем заключают договор собственники объектов электросетевого хозяйства, входящих в единую национальную (общероссийскую) электрическую сеть, предусматривающий право собственников указанных объектов самостоятельно заключать договоры оказания услуг по передаче электрической энергии, в случаях, установленных Правительством Российской Федерации?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63. Что из перечисленного не входит в технологическую основу функционирования электроэнергетики?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64. Какие государственные органы имеют право принимать нормативные правовые акты в области государственного регулирования отношений в сфере электроэнергетики?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65. Кем устанавливается порядок технологического присоединения энергопринимающих устройств и объектов электроэнергетики юридических лиц и физических лиц к электрическим сетям?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66. На сколько календарных дней, в случае необходимости, руководитель Ростехнадзора может продлить срок проведения расследования причин аварии?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67. Каким образом оформляется решение о расследовании причин аварии?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68. Что устанавливают Правила технологического функционирования электроэнергетических систем? Выберите 4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69. В течение какого времени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70. Для чего в энергосистеме осуществляется регулирование напряжения? Выберите 3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71. Каким требованиям должно удовлетворять быстродействие релейной защиты при отключении коротких замыканий? Выберите 2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72. Для каких выключателей предусматривается резервирование отказа выключателя? Выберите 2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73. Выполнение каких функций противоаварийного управления обеспечивает противоаварийная автоматика, применяемая в энергосистеме? Выберите 3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74. Выполнение каких функций автоматического режимного управления обеспечивает режимная автоматика, применяемая в энергосистеме? Выберите 3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75. Какие требования должны соблюдаться при работе энергосистемы в нормальном режиме? Выберите 3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76. Что из перечисленного не определяется при разработке балансов электрической энергии и балансов мощности на перспективный период?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77. Какая выдача мощности солнечной или ветровой электростанций допускается?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78. В каком случае допускается присоединение энергопринимающих установок посторонних потребителей к шинам распределительных устройств собственных нужд электростанции?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79. Какое определение соответствует понятию «нормальная схема электрических соединений объектов электроэнергетики, входящих в операционную зону диспетчерского центра»?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80. Какое определение соответствует понятию «временная нормальная схема электрических соединений объекта электроэнергетики»?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81. Какое определение соответствует понятию «центр управления объектами распределенной генерации»?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82. За сколько месяцев владелец объекта электроэнергетики обязан уведомить соответствующий диспетчерский центр о планируемом изменении формы организации оперативного обслуживания объекта электроэнергетики?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83. В каком эксплуатационном состоянии могут находиться устройства релейной защиты и автоматики? Выберите 3 варианта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84. На какое расстояние до токоведущих частей электроустановок, находящихся под напряжением 1-35 кВ, не допускается приближение людей при оперативном обслуживании, осмотрах электроустановок, а также выполнении работ в электроустановках?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85. Какое основное условие осуществления параллельной или совместной работы Единой энергетической системы России с энергосистемами иностранных государств?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86. В течение какого времени субъект оперативно-диспетчерского управления должен согласовать проект решения об отсутствии технической возможности участия в общем первичном регулировании частоты генерирующего оборудования тепловой электростанции с турбинами типа "Р" или отказать в согласовании такого проекта?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87. В каких пределах должен находиться статизм первичного регулирования для гидротурбин для участия в общем первичном регулировании частоты?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88. В каких пределах должен находиться статизм первичного регулирования для участия в общем первичном регулировании частоты генерирующего оборудования солнечной электростанции, ветровой (ветроэлектрической) электростанции, волновой электростанции?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89. Какие из перечисленных общесистемных технических характеристик, которые должны быть определены для каждой энергоустановки (энергоблока, единицы генерирующего оборудования) электрической станции, указаны верно?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90. Какое допускается отклонение фактической мощности генерирующего оборудования от требуемой величины задания активной мощности в установившемся режиме?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91. Что из перечисленного не относится к этапу по определению общесистемных технических параметров генерирующего оборудования при проведении комплексных испытаний генерирующего оборудования?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92. Для выполнения каких действий выдается временное разрешение на допуск в эксплуатацию?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93. В каком случае требуется оформление разрешения на допуск в эксплуатацию энергоустановки для включения ее в работу при проведении аварийно-восстановительных работ в условиях ликвидации аварийных ситуаций в работе электроэнергетической системы?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94. В отношении каких объектов и установок на время проведения испытаний и пусконаладочных работ не выдается временное разрешение на допуск в эксплуатацию?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95. Каким образом юридическим лицом представляются в орган федерального государственного энергетического надзора заявление о выдаче разрешения на допуск в эксплуатацию энергоустановки и прилагаемые к нему документы?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96. Кто осуществляет управление государственной собственностью в электроэнергетике?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97. Кто устанавливает порядок технологического присоединения энергопринимающих устройств юридических и физических лиц к электрическим сетям?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98. Кто вправе 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99. От каких факторов не зависит необходимость и длительность каждого этапа подготовки по новой должности оперативного персонала?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100. Какие из перечисленных работ в электроустановках напряжением до 1000 В не могут быть отнесены к перечню работ, выполняемых в порядке текущей эксплуатации?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101. Каковы условия проведения специальной подготовки персонала?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102. В какие сроки проводится первичная проверка знаний работников, относящихся к категории административно-технического персонала или вспомогательного персонала?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103. Кто осуществляет оперативно-диспетчерское управление в пределах Единой энергетической системы России?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104. В соответствии с каким документом осуществляется распределение объектов диспетчеризации по способу управления (ведения)?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105. Какие сведения указываются при регистрации каждой диспетчерской команды (разрешения) диспетчерским центром?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106. Куда должна быть подана диспетчерская заявка при необходимости изменения технологического режима работы или эксплуатационного состояния объекта диспетчеризации его владельцем?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107. Кто должен назначаться допускающим в электроустановках?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108. На основании какой документации должны выполняться изменения проектных схем и конструкций оборудования, которые могут влиять на работу водоподготовительных установок и установок для очистки конденсатов, а также на водно-химический режим электростанции (тепловых сетей)?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109. Чем должны отличаться светильники аварийного освещения от светильников рабочего освещения?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110. В какие сроки должна производиться проверка исправности аварийного освещения при отключении рабочего освещения на электростанциях, подстанциях и диспетчерских пунктах?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111. При какой величине естественного тока замыкания на землю в обмотке статора генераторов и синхронных компенсаторов, работающих на сборные шины, они должны разгружаться и отключаться от сети?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112. На основании чего должны быть установлены нормальные и предельные значения контролируемых параметров владельцем объекта электроэнергетики?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113. Какая температура верхних слоев масла должна быть у трансформаторов и реакторов с естественной циркуляцией воздуха и масла при номинальной нагрузке, если документацией организации-изготовителя не определены иные значения температуры?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114. Какое количество соединителей допускается на каждом проводе или тросе пересекающей воздушной линии в пролетах пересечения ее с другими воздушными линиями и линиями связи?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115. Какое требование Правил технической эксплуатации электростанций и сетей Российской Федерации к методам устранения повреждений контрольных кабелей или их наращивания указано неверно?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lastRenderedPageBreak/>
        <w:t>116. Кто обязан обеспечить готовность к работе насосов откачки воды, поступающей в результате фильтрации или вследствие непредвиденных прорывов из водопроводящих трактов при эксплуатации зданий электростанции? Выберите правильный вариант ответа.</w:t>
      </w:r>
    </w:p>
    <w:p w:rsidR="007B6B1F" w:rsidRPr="000D1500" w:rsidRDefault="007B6B1F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1F" w:rsidRPr="000D1500" w:rsidRDefault="00BE32A3" w:rsidP="000D1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00">
        <w:rPr>
          <w:rFonts w:ascii="Times New Roman" w:hAnsi="Times New Roman" w:cs="Times New Roman"/>
          <w:color w:val="000000"/>
          <w:sz w:val="24"/>
          <w:szCs w:val="24"/>
        </w:rPr>
        <w:t>117. При каком положении затворов водосбосных и водопропускных отверстий допускается превышение нормального подпорного уровня верхних бьефов гидроузлов? Выберите правильный вариант ответа.</w:t>
      </w:r>
      <w:bookmarkEnd w:id="0"/>
    </w:p>
    <w:sectPr w:rsidR="007B6B1F" w:rsidRPr="000D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D1500"/>
    <w:rsid w:val="0030764E"/>
    <w:rsid w:val="0048321B"/>
    <w:rsid w:val="005C7A42"/>
    <w:rsid w:val="007B6B1F"/>
    <w:rsid w:val="00B34BE1"/>
    <w:rsid w:val="00B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3217</Words>
  <Characters>18339</Characters>
  <Application>Microsoft Office Word</Application>
  <DocSecurity>0</DocSecurity>
  <Lines>152</Lines>
  <Paragraphs>43</Paragraphs>
  <ScaleCrop>false</ScaleCrop>
  <Company/>
  <LinksUpToDate>false</LinksUpToDate>
  <CharactersWithSpaces>21513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Елена Николаевна</cp:lastModifiedBy>
  <cp:revision>4</cp:revision>
  <dcterms:created xsi:type="dcterms:W3CDTF">2023-11-22T12:14:00Z</dcterms:created>
  <dcterms:modified xsi:type="dcterms:W3CDTF">2023-11-28T15:35:00Z</dcterms:modified>
</cp:coreProperties>
</file>